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F9FAA" w14:textId="77777777" w:rsidR="005D2CC3" w:rsidRDefault="005D2CC3" w:rsidP="005D2CC3">
      <w:pPr>
        <w:jc w:val="center"/>
        <w:rPr>
          <w:b/>
          <w:bCs/>
          <w:sz w:val="32"/>
          <w:szCs w:val="32"/>
        </w:rPr>
      </w:pPr>
      <w:r w:rsidRPr="000578ED">
        <w:rPr>
          <w:b/>
          <w:bCs/>
          <w:sz w:val="32"/>
          <w:szCs w:val="32"/>
        </w:rPr>
        <w:t xml:space="preserve">Mara® </w:t>
      </w:r>
      <w:r w:rsidRPr="000578ED">
        <w:rPr>
          <w:b/>
          <w:bCs/>
          <w:i/>
          <w:iCs/>
          <w:sz w:val="32"/>
          <w:szCs w:val="32"/>
        </w:rPr>
        <w:t xml:space="preserve">Jet </w:t>
      </w:r>
      <w:r w:rsidRPr="000578ED">
        <w:rPr>
          <w:b/>
          <w:bCs/>
          <w:sz w:val="32"/>
          <w:szCs w:val="32"/>
        </w:rPr>
        <w:t>DI-</w:t>
      </w:r>
      <w:r>
        <w:rPr>
          <w:b/>
          <w:bCs/>
          <w:sz w:val="32"/>
          <w:szCs w:val="32"/>
        </w:rPr>
        <w:t>L</w:t>
      </w:r>
      <w:r w:rsidRPr="000578ED">
        <w:rPr>
          <w:b/>
          <w:bCs/>
          <w:sz w:val="32"/>
          <w:szCs w:val="32"/>
        </w:rPr>
        <w:t>SX</w:t>
      </w:r>
    </w:p>
    <w:p w14:paraId="396D4188" w14:textId="77777777" w:rsidR="005D2CC3" w:rsidRDefault="005D2CC3" w:rsidP="005D2CC3">
      <w:pPr>
        <w:spacing w:after="0"/>
        <w:jc w:val="center"/>
      </w:pPr>
      <w:r w:rsidRPr="000578ED">
        <w:rPr>
          <w:sz w:val="32"/>
          <w:szCs w:val="32"/>
        </w:rPr>
        <w:t>(</w:t>
      </w:r>
      <w:r w:rsidRPr="000578ED">
        <w:t>cartucce da 440 ml</w:t>
      </w:r>
      <w:r>
        <w:t xml:space="preserve"> chip ESM1, bottiglie da 1 litro senza chip)</w:t>
      </w:r>
    </w:p>
    <w:p w14:paraId="2F77D327" w14:textId="77777777" w:rsidR="005D2CC3" w:rsidRDefault="005D2CC3" w:rsidP="005D2CC3">
      <w:pPr>
        <w:spacing w:after="0"/>
        <w:jc w:val="center"/>
      </w:pPr>
      <w:r w:rsidRPr="00BC3539">
        <w:t>INCHIOSTRO ECOSOLVENT CERTIFICATO GREENGUARD GOLD</w:t>
      </w:r>
      <w:r>
        <w:t xml:space="preserve"> </w:t>
      </w:r>
    </w:p>
    <w:p w14:paraId="22EC435B" w14:textId="77777777" w:rsidR="005D2CC3" w:rsidRDefault="005D2CC3" w:rsidP="005D2CC3">
      <w:pPr>
        <w:spacing w:after="0"/>
        <w:jc w:val="center"/>
      </w:pPr>
      <w:r>
        <w:t>per stampanti Roland che utilizzano inchiostri EcoSolMax1</w:t>
      </w:r>
    </w:p>
    <w:p w14:paraId="5CE0B8C6" w14:textId="77777777" w:rsidR="005D2CC3" w:rsidRDefault="005D2CC3" w:rsidP="005D2CC3"/>
    <w:p w14:paraId="341D5F0B" w14:textId="77777777" w:rsidR="005D2CC3" w:rsidRPr="00D049A2" w:rsidRDefault="005D2CC3" w:rsidP="005D2CC3">
      <w:pPr>
        <w:spacing w:after="0"/>
      </w:pPr>
      <w:r w:rsidRPr="00D049A2">
        <w:t>Mara</w:t>
      </w:r>
      <w:r w:rsidRPr="00D049A2">
        <w:rPr>
          <w:rFonts w:hint="eastAsia"/>
        </w:rPr>
        <w:t>®</w:t>
      </w:r>
      <w:r w:rsidRPr="00D049A2">
        <w:t xml:space="preserve"> Jet DI-LSX </w:t>
      </w:r>
      <w:r w:rsidRPr="00D049A2">
        <w:rPr>
          <w:rFonts w:hint="eastAsia"/>
        </w:rPr>
        <w:t>è</w:t>
      </w:r>
      <w:r w:rsidRPr="00D049A2">
        <w:t xml:space="preserve"> stato sviluppato appositamente</w:t>
      </w:r>
      <w:r>
        <w:t xml:space="preserve"> </w:t>
      </w:r>
      <w:r w:rsidRPr="00D049A2">
        <w:t>per i plotter Roland che utilizzano gli</w:t>
      </w:r>
    </w:p>
    <w:p w14:paraId="65D3FE0A" w14:textId="77777777" w:rsidR="005D2CC3" w:rsidRPr="00D049A2" w:rsidRDefault="005D2CC3" w:rsidP="005D2CC3">
      <w:pPr>
        <w:spacing w:after="0"/>
      </w:pPr>
      <w:r w:rsidRPr="00D049A2">
        <w:t>inchiostri EcoSolMax1.Offre una resistenza alle abrasioni nettamente</w:t>
      </w:r>
      <w:r>
        <w:t xml:space="preserve"> </w:t>
      </w:r>
      <w:r w:rsidRPr="00D049A2">
        <w:t>maggiore rispetto agli OEM senza</w:t>
      </w:r>
      <w:r>
        <w:t xml:space="preserve"> </w:t>
      </w:r>
      <w:r w:rsidRPr="00D049A2">
        <w:t>arrecare nessun problema alle testa di stampa</w:t>
      </w:r>
      <w:r>
        <w:t xml:space="preserve"> </w:t>
      </w:r>
      <w:r w:rsidRPr="00D049A2">
        <w:t xml:space="preserve">del plotter o alla sua </w:t>
      </w:r>
      <w:r>
        <w:t>c</w:t>
      </w:r>
      <w:r w:rsidRPr="00D049A2">
        <w:t>omponentistica idraulica.</w:t>
      </w:r>
      <w:r>
        <w:t xml:space="preserve"> </w:t>
      </w:r>
      <w:r w:rsidRPr="00D049A2">
        <w:t xml:space="preserve">Il </w:t>
      </w:r>
      <w:proofErr w:type="spellStart"/>
      <w:r w:rsidRPr="00D049A2">
        <w:t>gamut</w:t>
      </w:r>
      <w:proofErr w:type="spellEnd"/>
      <w:r w:rsidRPr="00D049A2">
        <w:t xml:space="preserve"> colore </w:t>
      </w:r>
      <w:r w:rsidRPr="00D049A2">
        <w:rPr>
          <w:rFonts w:hint="eastAsia"/>
        </w:rPr>
        <w:t>è</w:t>
      </w:r>
      <w:r w:rsidRPr="00D049A2">
        <w:t xml:space="preserve"> praticamente identico agli</w:t>
      </w:r>
      <w:r>
        <w:t xml:space="preserve"> </w:t>
      </w:r>
      <w:r w:rsidRPr="00D049A2">
        <w:t>OEM e si possono utilizzare i medesimi profili</w:t>
      </w:r>
      <w:r>
        <w:t xml:space="preserve"> </w:t>
      </w:r>
      <w:r w:rsidRPr="00D049A2">
        <w:t>dei colori originali.</w:t>
      </w:r>
    </w:p>
    <w:p w14:paraId="10C5A5B2" w14:textId="77777777" w:rsidR="005D2CC3" w:rsidRPr="00D049A2" w:rsidRDefault="005D2CC3" w:rsidP="005D2CC3">
      <w:pPr>
        <w:spacing w:after="0"/>
      </w:pPr>
      <w:proofErr w:type="spellStart"/>
      <w:r w:rsidRPr="00D049A2">
        <w:t>Plug&amp;Print</w:t>
      </w:r>
      <w:proofErr w:type="spellEnd"/>
      <w:r w:rsidRPr="00D049A2">
        <w:t>: non occorre effettuare nessun lavaggio</w:t>
      </w:r>
      <w:r>
        <w:t xml:space="preserve"> </w:t>
      </w:r>
      <w:r w:rsidRPr="00D049A2">
        <w:t>del circuito del plotter per passare dagli</w:t>
      </w:r>
    </w:p>
    <w:p w14:paraId="09724BE6" w14:textId="77777777" w:rsidR="005D2CC3" w:rsidRDefault="005D2CC3" w:rsidP="005D2CC3">
      <w:pPr>
        <w:spacing w:after="0"/>
      </w:pPr>
      <w:r w:rsidRPr="00D049A2">
        <w:t>inchiostri OEM al</w:t>
      </w:r>
      <w:r>
        <w:t>l’</w:t>
      </w:r>
      <w:r w:rsidRPr="00D049A2">
        <w:t xml:space="preserve"> inchiostro DI-LSX, </w:t>
      </w:r>
      <w:r w:rsidRPr="00D049A2">
        <w:rPr>
          <w:rFonts w:hint="eastAsia"/>
        </w:rPr>
        <w:t>è</w:t>
      </w:r>
      <w:r>
        <w:t xml:space="preserve"> </w:t>
      </w:r>
      <w:r w:rsidRPr="00D049A2">
        <w:t>sufficiente rimuovere la cartuccia ed inserire il</w:t>
      </w:r>
      <w:r>
        <w:t xml:space="preserve"> prodotto Marabu</w:t>
      </w:r>
    </w:p>
    <w:p w14:paraId="00D66CCF" w14:textId="77777777" w:rsidR="005D2CC3" w:rsidRDefault="005D2CC3" w:rsidP="005D2CC3">
      <w:pPr>
        <w:spacing w:after="0"/>
      </w:pPr>
    </w:p>
    <w:p w14:paraId="3BEA840C" w14:textId="0C3A6B8D" w:rsidR="00DB16DB" w:rsidRPr="00BB709F" w:rsidRDefault="000004D4" w:rsidP="00DB16DB">
      <w:pPr>
        <w:rPr>
          <w:b/>
          <w:bCs/>
        </w:rPr>
      </w:pPr>
      <w:r w:rsidRPr="00383574">
        <w:rPr>
          <w:noProof/>
        </w:rPr>
        <w:drawing>
          <wp:anchor distT="0" distB="0" distL="114300" distR="114300" simplePos="0" relativeHeight="251658240" behindDoc="0" locked="0" layoutInCell="1" allowOverlap="1" wp14:anchorId="29D7D68D" wp14:editId="5D8B336B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70255" cy="1031875"/>
            <wp:effectExtent l="0" t="0" r="0" b="0"/>
            <wp:wrapNone/>
            <wp:docPr id="971768746" name="Immagine 2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68746" name="Immagine 2" descr="Immagine che contiene testo, Carattere, logo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6DB" w:rsidRPr="00BB709F">
        <w:rPr>
          <w:b/>
          <w:bCs/>
        </w:rPr>
        <w:t xml:space="preserve">La gamma di supporti adatti all’inchiostro Mara® Jet </w:t>
      </w:r>
      <w:r w:rsidR="005D2CC3" w:rsidRPr="00403C0F">
        <w:rPr>
          <w:b/>
          <w:bCs/>
        </w:rPr>
        <w:t>DI-</w:t>
      </w:r>
      <w:r w:rsidR="005D2CC3">
        <w:rPr>
          <w:b/>
          <w:bCs/>
        </w:rPr>
        <w:t>LSX</w:t>
      </w:r>
      <w:r w:rsidR="005D2CC3" w:rsidRPr="00403C0F">
        <w:rPr>
          <w:b/>
          <w:bCs/>
        </w:rPr>
        <w:t xml:space="preserve"> </w:t>
      </w:r>
      <w:r w:rsidR="00DB16DB" w:rsidRPr="00BB709F">
        <w:rPr>
          <w:b/>
          <w:bCs/>
        </w:rPr>
        <w:t>comprende:</w:t>
      </w:r>
    </w:p>
    <w:p w14:paraId="50D1FA84" w14:textId="77777777" w:rsidR="005D2CC3" w:rsidRPr="00BE7DD8" w:rsidRDefault="00E0298A" w:rsidP="005D2CC3">
      <w:pPr>
        <w:pStyle w:val="Paragrafoelenco"/>
        <w:numPr>
          <w:ilvl w:val="0"/>
          <w:numId w:val="1"/>
        </w:numPr>
        <w:spacing w:after="0"/>
      </w:pPr>
      <w:r w:rsidRPr="00BB709F">
        <w:t xml:space="preserve">• </w:t>
      </w:r>
      <w:r w:rsidR="005D2CC3" w:rsidRPr="00BE7DD8">
        <w:t xml:space="preserve">Differenti qualità di PVC adesivo (pellicole monomeriche, polimeriche e cast) </w:t>
      </w:r>
    </w:p>
    <w:p w14:paraId="228488C6" w14:textId="77777777" w:rsidR="005D2CC3" w:rsidRPr="00BE7DD8" w:rsidRDefault="005D2CC3" w:rsidP="005D2CC3">
      <w:pPr>
        <w:pStyle w:val="Paragrafoelenco"/>
        <w:numPr>
          <w:ilvl w:val="0"/>
          <w:numId w:val="1"/>
        </w:numPr>
        <w:spacing w:after="0"/>
      </w:pPr>
      <w:r w:rsidRPr="00BE7DD8">
        <w:t xml:space="preserve">Teloni in PVC trattati </w:t>
      </w:r>
    </w:p>
    <w:p w14:paraId="517FE035" w14:textId="77777777" w:rsidR="005D2CC3" w:rsidRPr="00BE7DD8" w:rsidRDefault="005D2CC3" w:rsidP="005D2CC3">
      <w:pPr>
        <w:pStyle w:val="Paragrafoelenco"/>
        <w:numPr>
          <w:ilvl w:val="0"/>
          <w:numId w:val="1"/>
        </w:numPr>
        <w:spacing w:after="0"/>
      </w:pPr>
      <w:r w:rsidRPr="00BE7DD8">
        <w:t xml:space="preserve">Tessuti (non) trattati </w:t>
      </w:r>
    </w:p>
    <w:p w14:paraId="31C927A6" w14:textId="77777777" w:rsidR="005D2CC3" w:rsidRDefault="005D2CC3" w:rsidP="005D2CC3">
      <w:pPr>
        <w:pStyle w:val="Paragrafoelenco"/>
        <w:numPr>
          <w:ilvl w:val="0"/>
          <w:numId w:val="1"/>
        </w:numPr>
        <w:spacing w:after="0"/>
      </w:pPr>
      <w:r w:rsidRPr="00BE7DD8">
        <w:t xml:space="preserve">Carte spalmate </w:t>
      </w:r>
    </w:p>
    <w:p w14:paraId="0D02CF58" w14:textId="77777777" w:rsidR="005D2CC3" w:rsidRDefault="005D2CC3" w:rsidP="005D2CC3">
      <w:pPr>
        <w:spacing w:after="0"/>
      </w:pPr>
    </w:p>
    <w:p w14:paraId="3FD913BF" w14:textId="77777777" w:rsidR="005D2CC3" w:rsidRPr="00BB709F" w:rsidRDefault="005D2CC3" w:rsidP="005D2CC3">
      <w:pPr>
        <w:rPr>
          <w:b/>
          <w:bCs/>
        </w:rPr>
      </w:pPr>
      <w:r w:rsidRPr="00BB709F">
        <w:rPr>
          <w:b/>
          <w:bCs/>
        </w:rPr>
        <w:t>Colori base</w:t>
      </w:r>
    </w:p>
    <w:p w14:paraId="05D769BF" w14:textId="77777777" w:rsidR="005D2CC3" w:rsidRPr="00BE7DD8" w:rsidRDefault="005D2CC3" w:rsidP="005D2CC3">
      <w:pPr>
        <w:spacing w:after="0"/>
      </w:pPr>
      <w:r>
        <w:rPr>
          <w:noProof/>
        </w:rPr>
        <w:drawing>
          <wp:inline distT="0" distB="0" distL="0" distR="0" wp14:anchorId="195E4E78" wp14:editId="209BFCB3">
            <wp:extent cx="1885950" cy="1276350"/>
            <wp:effectExtent l="0" t="0" r="0" b="0"/>
            <wp:docPr id="344520913" name="Immagine 1" descr="Immagine che contiene testo, Carattere, schermata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20913" name="Immagine 1" descr="Immagine che contiene testo, Carattere, schermata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07252" w14:textId="77777777" w:rsidR="005D2CC3" w:rsidRDefault="005D2CC3" w:rsidP="005D2CC3">
      <w:pPr>
        <w:spacing w:after="0"/>
        <w:rPr>
          <w:b/>
          <w:bCs/>
        </w:rPr>
      </w:pPr>
    </w:p>
    <w:p w14:paraId="102E7488" w14:textId="77777777" w:rsidR="005D2CC3" w:rsidRDefault="005D2CC3" w:rsidP="005D2CC3">
      <w:r w:rsidRPr="00BC3539">
        <w:rPr>
          <w:b/>
          <w:bCs/>
        </w:rPr>
        <w:t xml:space="preserve">Ausiliari </w:t>
      </w:r>
      <w:r>
        <w:rPr>
          <w:b/>
          <w:bCs/>
        </w:rPr>
        <w:t xml:space="preserve"> ( </w:t>
      </w:r>
      <w:proofErr w:type="spellStart"/>
      <w:r>
        <w:rPr>
          <w:b/>
          <w:bCs/>
        </w:rPr>
        <w:t>Cleaner</w:t>
      </w:r>
      <w:proofErr w:type="spellEnd"/>
      <w:r>
        <w:rPr>
          <w:b/>
          <w:bCs/>
        </w:rPr>
        <w:t>)</w:t>
      </w:r>
    </w:p>
    <w:p w14:paraId="6139367C" w14:textId="77777777" w:rsidR="005D2CC3" w:rsidRDefault="005D2CC3" w:rsidP="005D2CC3">
      <w:pPr>
        <w:spacing w:after="0"/>
        <w:rPr>
          <w:b/>
          <w:bCs/>
        </w:rPr>
      </w:pPr>
      <w:r w:rsidRPr="00BC3539">
        <w:rPr>
          <w:b/>
          <w:bCs/>
        </w:rPr>
        <w:t>Mara® Jet DI-UR2</w:t>
      </w:r>
    </w:p>
    <w:p w14:paraId="6AEC0BE9" w14:textId="77777777" w:rsidR="005D2CC3" w:rsidRDefault="005D2CC3" w:rsidP="005D2CC3">
      <w:pPr>
        <w:spacing w:after="0"/>
      </w:pPr>
      <w:r w:rsidRPr="002D4F99">
        <w:t>Per pulire le teste di stampa e la componentistica interna del plotter, utilizzare il liquido pulizia Mara® Jet DI-UR2</w:t>
      </w:r>
      <w:r>
        <w:t xml:space="preserve">    (disponibile in bottiglie da litro o cartucce da 220 ml)</w:t>
      </w:r>
    </w:p>
    <w:p w14:paraId="7C91D3D1" w14:textId="77777777" w:rsidR="005D2CC3" w:rsidRDefault="005D2CC3" w:rsidP="005D2CC3">
      <w:pPr>
        <w:spacing w:after="0"/>
      </w:pPr>
    </w:p>
    <w:p w14:paraId="0177E19B" w14:textId="77777777" w:rsidR="005D2CC3" w:rsidRPr="0024748A" w:rsidRDefault="005D2CC3" w:rsidP="005D2CC3">
      <w:pPr>
        <w:rPr>
          <w:b/>
          <w:bCs/>
        </w:rPr>
      </w:pPr>
      <w:r w:rsidRPr="007C3A58">
        <w:rPr>
          <w:b/>
          <w:bCs/>
        </w:rPr>
        <w:t>Plotter compatibili</w:t>
      </w:r>
    </w:p>
    <w:p w14:paraId="6F16A157" w14:textId="77777777" w:rsidR="005D2CC3" w:rsidRPr="0024748A" w:rsidRDefault="005D2CC3" w:rsidP="005D2CC3">
      <w:pPr>
        <w:spacing w:after="0"/>
      </w:pPr>
      <w:r w:rsidRPr="0024748A">
        <w:t xml:space="preserve"> Roland </w:t>
      </w:r>
      <w:proofErr w:type="spellStart"/>
      <w:r w:rsidRPr="0024748A">
        <w:t>SolJet</w:t>
      </w:r>
      <w:proofErr w:type="spellEnd"/>
      <w:r w:rsidRPr="0024748A">
        <w:t xml:space="preserve"> TM </w:t>
      </w:r>
      <w:proofErr w:type="spellStart"/>
      <w:r w:rsidRPr="0024748A">
        <w:t>series</w:t>
      </w:r>
      <w:proofErr w:type="spellEnd"/>
      <w:r w:rsidRPr="0024748A">
        <w:t xml:space="preserve"> </w:t>
      </w:r>
    </w:p>
    <w:p w14:paraId="523882FD" w14:textId="77777777" w:rsidR="005D2CC3" w:rsidRPr="0024748A" w:rsidRDefault="005D2CC3" w:rsidP="005D2CC3">
      <w:pPr>
        <w:spacing w:after="0"/>
      </w:pPr>
      <w:r w:rsidRPr="0024748A">
        <w:t xml:space="preserve"> Roland </w:t>
      </w:r>
      <w:proofErr w:type="spellStart"/>
      <w:r w:rsidRPr="0024748A">
        <w:t>VersaArt</w:t>
      </w:r>
      <w:proofErr w:type="spellEnd"/>
      <w:r w:rsidRPr="0024748A">
        <w:t xml:space="preserve"> TM </w:t>
      </w:r>
      <w:proofErr w:type="spellStart"/>
      <w:r w:rsidRPr="0024748A">
        <w:t>series</w:t>
      </w:r>
      <w:proofErr w:type="spellEnd"/>
      <w:r w:rsidRPr="0024748A">
        <w:t xml:space="preserve"> </w:t>
      </w:r>
    </w:p>
    <w:p w14:paraId="5D05F701" w14:textId="77777777" w:rsidR="005D2CC3" w:rsidRDefault="005D2CC3" w:rsidP="005D2CC3">
      <w:pPr>
        <w:spacing w:after="0"/>
      </w:pPr>
      <w:r w:rsidRPr="0024748A">
        <w:t xml:space="preserve"> Roland RS/RE – and </w:t>
      </w:r>
      <w:proofErr w:type="spellStart"/>
      <w:r w:rsidRPr="0024748A">
        <w:t>VersaCamm</w:t>
      </w:r>
      <w:proofErr w:type="spellEnd"/>
      <w:r w:rsidRPr="0024748A">
        <w:t xml:space="preserve"> </w:t>
      </w:r>
      <w:proofErr w:type="spellStart"/>
      <w:r w:rsidRPr="0024748A">
        <w:t>series</w:t>
      </w:r>
      <w:proofErr w:type="spellEnd"/>
    </w:p>
    <w:p w14:paraId="7545A654" w14:textId="48E1CC10" w:rsidR="00DB16DB" w:rsidRDefault="00DB16DB" w:rsidP="005D2CC3">
      <w:pPr>
        <w:spacing w:after="0"/>
      </w:pPr>
    </w:p>
    <w:sectPr w:rsidR="00DB16DB" w:rsidSect="00383574">
      <w:headerReference w:type="default" r:id="rId9"/>
      <w:pgSz w:w="11906" w:h="16838"/>
      <w:pgMar w:top="1417" w:right="849" w:bottom="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5AFF1" w14:textId="77777777" w:rsidR="005D11EC" w:rsidRDefault="005D11EC" w:rsidP="00890AD3">
      <w:pPr>
        <w:spacing w:after="0" w:line="240" w:lineRule="auto"/>
      </w:pPr>
      <w:r>
        <w:separator/>
      </w:r>
    </w:p>
  </w:endnote>
  <w:endnote w:type="continuationSeparator" w:id="0">
    <w:p w14:paraId="649F1129" w14:textId="77777777" w:rsidR="005D11EC" w:rsidRDefault="005D11EC" w:rsidP="00890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D3DE4" w14:textId="77777777" w:rsidR="005D11EC" w:rsidRDefault="005D11EC" w:rsidP="00890AD3">
      <w:pPr>
        <w:spacing w:after="0" w:line="240" w:lineRule="auto"/>
      </w:pPr>
      <w:r>
        <w:separator/>
      </w:r>
    </w:p>
  </w:footnote>
  <w:footnote w:type="continuationSeparator" w:id="0">
    <w:p w14:paraId="7E63FB87" w14:textId="77777777" w:rsidR="005D11EC" w:rsidRDefault="005D11EC" w:rsidP="00890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5D394" w14:textId="1AC853C0" w:rsidR="0087502B" w:rsidRDefault="0087502B" w:rsidP="0087502B">
    <w:pPr>
      <w:pStyle w:val="Intestazione"/>
      <w:jc w:val="right"/>
    </w:pPr>
    <w:r>
      <w:rPr>
        <w:noProof/>
      </w:rPr>
      <w:drawing>
        <wp:inline distT="0" distB="0" distL="0" distR="0" wp14:anchorId="12419D62" wp14:editId="32CFF338">
          <wp:extent cx="360000" cy="720000"/>
          <wp:effectExtent l="0" t="0" r="2540" b="4445"/>
          <wp:docPr id="274644274" name="Immagine 1" descr="Immagine che contiene Elementi grafici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087060" name="Immagine 1" descr="Immagine che contiene Elementi grafici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06262"/>
    <w:multiLevelType w:val="hybridMultilevel"/>
    <w:tmpl w:val="28662A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433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DB"/>
    <w:rsid w:val="000004D4"/>
    <w:rsid w:val="000158F1"/>
    <w:rsid w:val="00106A3A"/>
    <w:rsid w:val="0011182A"/>
    <w:rsid w:val="00325170"/>
    <w:rsid w:val="00383574"/>
    <w:rsid w:val="00503F00"/>
    <w:rsid w:val="005A3634"/>
    <w:rsid w:val="005D11EC"/>
    <w:rsid w:val="005D2CC3"/>
    <w:rsid w:val="0069508F"/>
    <w:rsid w:val="00722E8D"/>
    <w:rsid w:val="00861F2B"/>
    <w:rsid w:val="0087502B"/>
    <w:rsid w:val="00890AD3"/>
    <w:rsid w:val="009D5C63"/>
    <w:rsid w:val="009F7FA3"/>
    <w:rsid w:val="00BE4A1E"/>
    <w:rsid w:val="00C62831"/>
    <w:rsid w:val="00DB16DB"/>
    <w:rsid w:val="00E0298A"/>
    <w:rsid w:val="00EE5FC0"/>
    <w:rsid w:val="00F5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DD988"/>
  <w15:chartTrackingRefBased/>
  <w15:docId w15:val="{29F4FC03-49B5-4D24-8FCA-67700135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6DB"/>
  </w:style>
  <w:style w:type="paragraph" w:styleId="Titolo1">
    <w:name w:val="heading 1"/>
    <w:basedOn w:val="Normale"/>
    <w:next w:val="Normale"/>
    <w:link w:val="Titolo1Carattere"/>
    <w:uiPriority w:val="9"/>
    <w:qFormat/>
    <w:rsid w:val="00DB1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1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1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1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1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1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1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1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1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1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1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16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16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16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16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16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16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1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1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1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1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1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16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16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16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1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16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16D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AD3"/>
  </w:style>
  <w:style w:type="paragraph" w:styleId="Pidipagina">
    <w:name w:val="footer"/>
    <w:basedOn w:val="Normale"/>
    <w:link w:val="Pidipagina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Motta, Luisa Aurora</dc:creator>
  <cp:keywords/>
  <dc:description/>
  <cp:lastModifiedBy>Damiani, Veronica</cp:lastModifiedBy>
  <cp:revision>2</cp:revision>
  <dcterms:created xsi:type="dcterms:W3CDTF">2024-12-20T09:36:00Z</dcterms:created>
  <dcterms:modified xsi:type="dcterms:W3CDTF">2024-12-20T09:36:00Z</dcterms:modified>
</cp:coreProperties>
</file>